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A4F19" w14:textId="77777777" w:rsidR="00927D7D" w:rsidRDefault="00000000">
      <w:pPr>
        <w:widowControl/>
        <w:adjustRightInd w:val="0"/>
        <w:snapToGrid w:val="0"/>
        <w:spacing w:beforeLines="50" w:before="120" w:afterLines="50" w:after="120" w:line="276" w:lineRule="auto"/>
        <w:jc w:val="center"/>
        <w:rPr>
          <w:rFonts w:ascii="黑体" w:eastAsia="黑体" w:hAnsi="黑体" w:cs="宋体" w:hint="eastAsia"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湖南省疾病预防控制中心（湖南省预防医学科学院）伦理审查委员会</w:t>
      </w:r>
    </w:p>
    <w:p w14:paraId="544A4F1A" w14:textId="77777777" w:rsidR="00927D7D" w:rsidRDefault="00000000">
      <w:pPr>
        <w:adjustRightInd w:val="0"/>
        <w:snapToGrid w:val="0"/>
        <w:spacing w:before="50" w:after="50" w:line="276" w:lineRule="auto"/>
        <w:jc w:val="center"/>
        <w:rPr>
          <w:rFonts w:eastAsia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方案偏离/方案违背报告表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0"/>
        <w:gridCol w:w="2408"/>
        <w:gridCol w:w="2109"/>
        <w:gridCol w:w="1870"/>
      </w:tblGrid>
      <w:tr w:rsidR="00927D7D" w14:paraId="544A4F1D" w14:textId="77777777">
        <w:trPr>
          <w:trHeight w:val="607"/>
        </w:trPr>
        <w:tc>
          <w:tcPr>
            <w:tcW w:w="2680" w:type="dxa"/>
            <w:vAlign w:val="center"/>
          </w:tcPr>
          <w:p w14:paraId="544A4F1B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387" w:type="dxa"/>
            <w:gridSpan w:val="3"/>
            <w:vAlign w:val="center"/>
          </w:tcPr>
          <w:p w14:paraId="544A4F1C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</w:tr>
      <w:tr w:rsidR="00927D7D" w14:paraId="544A4F20" w14:textId="77777777">
        <w:trPr>
          <w:trHeight w:val="607"/>
        </w:trPr>
        <w:tc>
          <w:tcPr>
            <w:tcW w:w="2680" w:type="dxa"/>
            <w:vAlign w:val="center"/>
          </w:tcPr>
          <w:p w14:paraId="544A4F1E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伦理批件号</w:t>
            </w:r>
          </w:p>
        </w:tc>
        <w:tc>
          <w:tcPr>
            <w:tcW w:w="6387" w:type="dxa"/>
            <w:gridSpan w:val="3"/>
            <w:vAlign w:val="center"/>
          </w:tcPr>
          <w:p w14:paraId="544A4F1F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</w:tr>
      <w:tr w:rsidR="00927D7D" w14:paraId="544A4F23" w14:textId="77777777">
        <w:trPr>
          <w:trHeight w:val="607"/>
        </w:trPr>
        <w:tc>
          <w:tcPr>
            <w:tcW w:w="2680" w:type="dxa"/>
            <w:vAlign w:val="center"/>
          </w:tcPr>
          <w:p w14:paraId="544A4F21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试验负责机构名称</w:t>
            </w:r>
          </w:p>
        </w:tc>
        <w:tc>
          <w:tcPr>
            <w:tcW w:w="6387" w:type="dxa"/>
            <w:gridSpan w:val="3"/>
            <w:vAlign w:val="center"/>
          </w:tcPr>
          <w:p w14:paraId="544A4F22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</w:tr>
      <w:tr w:rsidR="00927D7D" w14:paraId="544A4F26" w14:textId="77777777">
        <w:trPr>
          <w:trHeight w:val="607"/>
        </w:trPr>
        <w:tc>
          <w:tcPr>
            <w:tcW w:w="2680" w:type="dxa"/>
            <w:vAlign w:val="center"/>
          </w:tcPr>
          <w:p w14:paraId="544A4F24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项目来源/申办方</w:t>
            </w:r>
          </w:p>
        </w:tc>
        <w:tc>
          <w:tcPr>
            <w:tcW w:w="6387" w:type="dxa"/>
            <w:gridSpan w:val="3"/>
            <w:vAlign w:val="center"/>
          </w:tcPr>
          <w:p w14:paraId="544A4F25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</w:tr>
      <w:tr w:rsidR="00927D7D" w14:paraId="544A4F2B" w14:textId="77777777">
        <w:trPr>
          <w:trHeight w:val="607"/>
        </w:trPr>
        <w:tc>
          <w:tcPr>
            <w:tcW w:w="2680" w:type="dxa"/>
            <w:vAlign w:val="center"/>
          </w:tcPr>
          <w:p w14:paraId="544A4F27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主要研究者</w:t>
            </w:r>
          </w:p>
        </w:tc>
        <w:tc>
          <w:tcPr>
            <w:tcW w:w="2408" w:type="dxa"/>
            <w:vAlign w:val="center"/>
          </w:tcPr>
          <w:p w14:paraId="544A4F28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09" w:type="dxa"/>
            <w:vAlign w:val="center"/>
          </w:tcPr>
          <w:p w14:paraId="544A4F29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指定联络员</w:t>
            </w:r>
          </w:p>
        </w:tc>
        <w:tc>
          <w:tcPr>
            <w:tcW w:w="1870" w:type="dxa"/>
            <w:vAlign w:val="center"/>
          </w:tcPr>
          <w:p w14:paraId="544A4F2A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</w:tr>
      <w:tr w:rsidR="00927D7D" w14:paraId="544A4F30" w14:textId="77777777">
        <w:trPr>
          <w:trHeight w:val="586"/>
        </w:trPr>
        <w:tc>
          <w:tcPr>
            <w:tcW w:w="2680" w:type="dxa"/>
            <w:vAlign w:val="center"/>
          </w:tcPr>
          <w:p w14:paraId="544A4F2C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试验现场名称</w:t>
            </w:r>
          </w:p>
        </w:tc>
        <w:tc>
          <w:tcPr>
            <w:tcW w:w="2408" w:type="dxa"/>
            <w:vAlign w:val="center"/>
          </w:tcPr>
          <w:p w14:paraId="544A4F2D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09" w:type="dxa"/>
            <w:vAlign w:val="center"/>
          </w:tcPr>
          <w:p w14:paraId="544A4F2E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现场负责人</w:t>
            </w:r>
          </w:p>
        </w:tc>
        <w:tc>
          <w:tcPr>
            <w:tcW w:w="1870" w:type="dxa"/>
            <w:vAlign w:val="center"/>
          </w:tcPr>
          <w:p w14:paraId="544A4F2F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</w:tr>
      <w:tr w:rsidR="00927D7D" w14:paraId="544A4F37" w14:textId="77777777">
        <w:trPr>
          <w:trHeight w:val="604"/>
        </w:trPr>
        <w:tc>
          <w:tcPr>
            <w:tcW w:w="2680" w:type="dxa"/>
            <w:vAlign w:val="center"/>
          </w:tcPr>
          <w:p w14:paraId="544A4F31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方案偏离/方案违背</w:t>
            </w:r>
          </w:p>
          <w:p w14:paraId="544A4F32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发生日期</w:t>
            </w:r>
          </w:p>
        </w:tc>
        <w:tc>
          <w:tcPr>
            <w:tcW w:w="2408" w:type="dxa"/>
            <w:vAlign w:val="center"/>
          </w:tcPr>
          <w:p w14:paraId="544A4F33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544A4F34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研究参与者</w:t>
            </w:r>
          </w:p>
          <w:p w14:paraId="544A4F35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研究号码</w:t>
            </w:r>
          </w:p>
        </w:tc>
        <w:tc>
          <w:tcPr>
            <w:tcW w:w="1870" w:type="dxa"/>
            <w:vAlign w:val="center"/>
          </w:tcPr>
          <w:p w14:paraId="544A4F36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</w:tr>
      <w:tr w:rsidR="00927D7D" w14:paraId="544A4F3D" w14:textId="77777777">
        <w:trPr>
          <w:trHeight w:val="462"/>
        </w:trPr>
        <w:tc>
          <w:tcPr>
            <w:tcW w:w="2680" w:type="dxa"/>
            <w:vAlign w:val="center"/>
          </w:tcPr>
          <w:p w14:paraId="544A4F38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涉及方案偏离/方案违背</w:t>
            </w:r>
          </w:p>
          <w:p w14:paraId="544A4F39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的研究人员</w:t>
            </w:r>
          </w:p>
        </w:tc>
        <w:tc>
          <w:tcPr>
            <w:tcW w:w="2408" w:type="dxa"/>
            <w:vAlign w:val="center"/>
          </w:tcPr>
          <w:p w14:paraId="544A4F3A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544A4F3B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870" w:type="dxa"/>
            <w:vAlign w:val="center"/>
          </w:tcPr>
          <w:p w14:paraId="544A4F3C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ascii="宋体" w:hAnsi="宋体" w:hint="eastAsia"/>
              </w:rPr>
            </w:pPr>
          </w:p>
        </w:tc>
      </w:tr>
      <w:tr w:rsidR="00927D7D" w14:paraId="544A4F4C" w14:textId="77777777">
        <w:trPr>
          <w:trHeight w:val="463"/>
        </w:trPr>
        <w:tc>
          <w:tcPr>
            <w:tcW w:w="9067" w:type="dxa"/>
            <w:gridSpan w:val="4"/>
            <w:vAlign w:val="center"/>
          </w:tcPr>
          <w:p w14:paraId="544A4F3E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（一）方案偏离的分类： 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  <w:b/>
              </w:rPr>
              <w:t xml:space="preserve">轻微方案偏离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  <w:b/>
              </w:rPr>
              <w:t>重要方案偏离（方案违背）</w:t>
            </w:r>
          </w:p>
          <w:p w14:paraId="544A4F3F" w14:textId="77777777" w:rsidR="00927D7D" w:rsidRDefault="00000000">
            <w:pPr>
              <w:numPr>
                <w:ilvl w:val="0"/>
                <w:numId w:val="1"/>
              </w:numPr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轻微方案偏离</w:t>
            </w:r>
          </w:p>
          <w:p w14:paraId="544A4F40" w14:textId="77777777" w:rsidR="00927D7D" w:rsidRDefault="00000000">
            <w:pPr>
              <w:numPr>
                <w:ilvl w:val="0"/>
                <w:numId w:val="2"/>
              </w:numPr>
              <w:spacing w:line="400" w:lineRule="atLeast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</w:rPr>
              <w:t>访视/观察/检查在时间窗外(但不影响研究参与者按照方案继续使用研究疫苗，或不影响对主要疗效和关键的次要疗效指标评价的有效性)：</w:t>
            </w:r>
            <w:r>
              <w:rPr>
                <w:rFonts w:ascii="宋体" w:hAnsi="宋体" w:hint="eastAsia"/>
                <w:kern w:val="0"/>
              </w:rPr>
              <w:t>□是    □否</w:t>
            </w:r>
          </w:p>
          <w:p w14:paraId="544A4F41" w14:textId="77777777" w:rsidR="00927D7D" w:rsidRDefault="00000000">
            <w:pPr>
              <w:numPr>
                <w:ilvl w:val="0"/>
                <w:numId w:val="2"/>
              </w:numPr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观察或评价不全（但不影响主要疗效或次要的关键疗效或安全结果）：</w:t>
            </w:r>
            <w:r>
              <w:rPr>
                <w:rFonts w:ascii="宋体" w:hAnsi="宋体" w:hint="eastAsia"/>
                <w:kern w:val="0"/>
              </w:rPr>
              <w:t>□是    □否</w:t>
            </w:r>
          </w:p>
          <w:p w14:paraId="544A4F42" w14:textId="77777777" w:rsidR="00927D7D" w:rsidRDefault="00000000">
            <w:pPr>
              <w:numPr>
                <w:ilvl w:val="0"/>
                <w:numId w:val="2"/>
              </w:numPr>
              <w:spacing w:line="400" w:lineRule="atLeast"/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</w:rPr>
              <w:t>其它任何偏离研究特定的程序或评估，但未对研究参与者的权益、安全和健康，或对研究结果产生显著影响：□是    □否</w:t>
            </w:r>
          </w:p>
          <w:p w14:paraId="544A4F43" w14:textId="77777777" w:rsidR="00927D7D" w:rsidRDefault="00927D7D">
            <w:pPr>
              <w:spacing w:line="400" w:lineRule="atLeast"/>
              <w:ind w:left="1260"/>
              <w:rPr>
                <w:rFonts w:ascii="宋体" w:hAnsi="宋体" w:hint="eastAsia"/>
                <w:kern w:val="0"/>
              </w:rPr>
            </w:pPr>
          </w:p>
          <w:p w14:paraId="544A4F44" w14:textId="77777777" w:rsidR="00927D7D" w:rsidRDefault="00000000">
            <w:pPr>
              <w:numPr>
                <w:ilvl w:val="0"/>
                <w:numId w:val="1"/>
              </w:numPr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重要方案偏离（方案违背）</w:t>
            </w:r>
          </w:p>
          <w:p w14:paraId="544A4F45" w14:textId="77777777" w:rsidR="00927D7D" w:rsidRDefault="00000000">
            <w:pPr>
              <w:numPr>
                <w:ilvl w:val="0"/>
                <w:numId w:val="3"/>
              </w:numPr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纳入不符合任一条入选标准，或符合任一条排除标准的研究参与者：□是    □否</w:t>
            </w:r>
          </w:p>
          <w:p w14:paraId="544A4F46" w14:textId="77777777" w:rsidR="00927D7D" w:rsidRDefault="00000000">
            <w:pPr>
              <w:numPr>
                <w:ilvl w:val="0"/>
                <w:numId w:val="3"/>
              </w:numPr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符合提前终止研究标准但没有让研究参与者退出：□是    □否</w:t>
            </w:r>
          </w:p>
          <w:p w14:paraId="544A4F47" w14:textId="77777777" w:rsidR="00927D7D" w:rsidRDefault="00000000">
            <w:pPr>
              <w:numPr>
                <w:ilvl w:val="0"/>
                <w:numId w:val="3"/>
              </w:numPr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给予研究参与者错误的疫苗或不正确的剂量：□是    □否</w:t>
            </w:r>
          </w:p>
          <w:p w14:paraId="544A4F48" w14:textId="77777777" w:rsidR="00927D7D" w:rsidRDefault="00000000">
            <w:pPr>
              <w:numPr>
                <w:ilvl w:val="0"/>
                <w:numId w:val="3"/>
              </w:numPr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给予研究参与者方案禁用的合并用药：□是    □否</w:t>
            </w:r>
          </w:p>
          <w:p w14:paraId="544A4F49" w14:textId="77777777" w:rsidR="00927D7D" w:rsidRDefault="00000000">
            <w:pPr>
              <w:numPr>
                <w:ilvl w:val="0"/>
                <w:numId w:val="3"/>
              </w:numPr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未能按照方案要求进行安全性指标、主要疗效指标或关键的次要疗效指标的检查，从而对研究的科学性产生影响</w:t>
            </w:r>
            <w:r>
              <w:rPr>
                <w:rFonts w:ascii="宋体" w:hAnsi="宋体" w:hint="eastAsia"/>
              </w:rPr>
              <w:t>：□是    □否</w:t>
            </w:r>
          </w:p>
          <w:p w14:paraId="544A4F4A" w14:textId="77777777" w:rsidR="00927D7D" w:rsidRDefault="00000000">
            <w:pPr>
              <w:numPr>
                <w:ilvl w:val="0"/>
                <w:numId w:val="3"/>
              </w:numPr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严重违反GCP原则的行为：□是    □否</w:t>
            </w:r>
          </w:p>
          <w:p w14:paraId="544A4F4B" w14:textId="77777777" w:rsidR="00927D7D" w:rsidRDefault="00000000">
            <w:pPr>
              <w:numPr>
                <w:ilvl w:val="0"/>
                <w:numId w:val="3"/>
              </w:numPr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其它任何偏离研究特定的程序或评估，且对研究参与者的权益、安全和健康，或对研究结果产生显著影响：□是    □否</w:t>
            </w:r>
          </w:p>
        </w:tc>
      </w:tr>
    </w:tbl>
    <w:p w14:paraId="544A4F4D" w14:textId="77777777" w:rsidR="00927D7D" w:rsidRDefault="00927D7D">
      <w:pPr>
        <w:tabs>
          <w:tab w:val="center" w:pos="4153"/>
          <w:tab w:val="right" w:pos="8306"/>
        </w:tabs>
        <w:snapToGrid w:val="0"/>
        <w:spacing w:line="400" w:lineRule="atLeast"/>
        <w:rPr>
          <w:rFonts w:ascii="宋体" w:hAnsi="宋体" w:hint="eastAsia"/>
          <w:b/>
        </w:rPr>
        <w:sectPr w:rsidR="00927D7D">
          <w:headerReference w:type="default" r:id="rId7"/>
          <w:pgSz w:w="11906" w:h="16838"/>
          <w:pgMar w:top="1247" w:right="1531" w:bottom="1588" w:left="1531" w:header="851" w:footer="992" w:gutter="0"/>
          <w:cols w:space="425"/>
          <w:docGrid w:linePitch="312"/>
        </w:sect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4008"/>
        <w:gridCol w:w="1395"/>
        <w:gridCol w:w="1442"/>
      </w:tblGrid>
      <w:tr w:rsidR="00927D7D" w14:paraId="544A4F54" w14:textId="77777777">
        <w:trPr>
          <w:trHeight w:val="463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4F4E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（二）方案偏离/方案违背的详细描述：</w:t>
            </w:r>
          </w:p>
          <w:p w14:paraId="544A4F4F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  <w:b/>
              </w:rPr>
            </w:pPr>
          </w:p>
          <w:p w14:paraId="544A4F50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  <w:b/>
              </w:rPr>
            </w:pPr>
          </w:p>
          <w:p w14:paraId="544A4F51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  <w:b/>
              </w:rPr>
            </w:pPr>
          </w:p>
          <w:p w14:paraId="544A4F52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  <w:b/>
              </w:rPr>
            </w:pPr>
          </w:p>
          <w:p w14:paraId="544A4F53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  <w:b/>
              </w:rPr>
            </w:pPr>
          </w:p>
        </w:tc>
      </w:tr>
      <w:tr w:rsidR="00927D7D" w14:paraId="544A4F59" w14:textId="77777777">
        <w:trPr>
          <w:trHeight w:val="463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4F55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（三）方案偏离/方案违背的影响：</w:t>
            </w:r>
          </w:p>
          <w:p w14:paraId="544A4F56" w14:textId="77777777" w:rsidR="00927D7D" w:rsidRDefault="00000000">
            <w:pPr>
              <w:numPr>
                <w:ilvl w:val="0"/>
                <w:numId w:val="4"/>
              </w:numPr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可能影响研究参与者的安全：□是    □否</w:t>
            </w:r>
          </w:p>
          <w:p w14:paraId="544A4F57" w14:textId="77777777" w:rsidR="00927D7D" w:rsidRDefault="00000000">
            <w:pPr>
              <w:numPr>
                <w:ilvl w:val="0"/>
                <w:numId w:val="4"/>
              </w:numPr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可能影响研究参与者的权益：□是    □ 否</w:t>
            </w:r>
          </w:p>
          <w:p w14:paraId="544A4F58" w14:textId="77777777" w:rsidR="00927D7D" w:rsidRDefault="00000000">
            <w:pPr>
              <w:numPr>
                <w:ilvl w:val="0"/>
                <w:numId w:val="4"/>
              </w:numPr>
              <w:spacing w:line="400" w:lineRule="atLeas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</w:rPr>
              <w:t>可能影响研究结果的科学性：□是    □否</w:t>
            </w:r>
          </w:p>
        </w:tc>
      </w:tr>
      <w:tr w:rsidR="00927D7D" w14:paraId="544A4F60" w14:textId="77777777">
        <w:trPr>
          <w:trHeight w:val="463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4F5A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（四）方案偏离/方案违背的处理措施：</w:t>
            </w:r>
          </w:p>
          <w:p w14:paraId="544A4F5B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是否需要上报伦理审查委员会：□是    □否</w:t>
            </w:r>
          </w:p>
          <w:p w14:paraId="544A4F5C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研究参与者是否可继续参加研究：□是    □否</w:t>
            </w:r>
          </w:p>
          <w:p w14:paraId="544A4F5D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请详细描述：</w:t>
            </w:r>
          </w:p>
          <w:p w14:paraId="544A4F5E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  <w:b/>
              </w:rPr>
            </w:pPr>
          </w:p>
          <w:p w14:paraId="544A4F5F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  <w:b/>
              </w:rPr>
            </w:pPr>
          </w:p>
        </w:tc>
      </w:tr>
      <w:tr w:rsidR="00927D7D" w14:paraId="544A4F65" w14:textId="77777777">
        <w:trPr>
          <w:trHeight w:val="579"/>
        </w:trPr>
        <w:tc>
          <w:tcPr>
            <w:tcW w:w="2222" w:type="dxa"/>
            <w:vAlign w:val="center"/>
          </w:tcPr>
          <w:p w14:paraId="544A4F61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研究者签名</w:t>
            </w:r>
          </w:p>
        </w:tc>
        <w:tc>
          <w:tcPr>
            <w:tcW w:w="4008" w:type="dxa"/>
            <w:vAlign w:val="center"/>
          </w:tcPr>
          <w:p w14:paraId="544A4F62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</w:rPr>
            </w:pPr>
          </w:p>
        </w:tc>
        <w:tc>
          <w:tcPr>
            <w:tcW w:w="1395" w:type="dxa"/>
            <w:vAlign w:val="center"/>
          </w:tcPr>
          <w:p w14:paraId="544A4F63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报告日期</w:t>
            </w:r>
          </w:p>
        </w:tc>
        <w:tc>
          <w:tcPr>
            <w:tcW w:w="1442" w:type="dxa"/>
            <w:vAlign w:val="center"/>
          </w:tcPr>
          <w:p w14:paraId="544A4F64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</w:rPr>
            </w:pPr>
          </w:p>
        </w:tc>
      </w:tr>
      <w:tr w:rsidR="00927D7D" w14:paraId="544A4F67" w14:textId="77777777">
        <w:trPr>
          <w:trHeight w:val="1343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4A4F66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PI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申办方意见：</w:t>
            </w:r>
          </w:p>
        </w:tc>
      </w:tr>
      <w:tr w:rsidR="00927D7D" w14:paraId="544A4F6C" w14:textId="77777777">
        <w:trPr>
          <w:trHeight w:val="579"/>
        </w:trPr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A4F68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研究者签名</w:t>
            </w:r>
          </w:p>
        </w:tc>
        <w:tc>
          <w:tcPr>
            <w:tcW w:w="4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A4F69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A4F6A" w14:textId="77777777" w:rsidR="00927D7D" w:rsidRDefault="00000000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完成日期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A4F6B" w14:textId="77777777" w:rsidR="00927D7D" w:rsidRDefault="00927D7D">
            <w:pPr>
              <w:tabs>
                <w:tab w:val="center" w:pos="4153"/>
                <w:tab w:val="right" w:pos="8306"/>
              </w:tabs>
              <w:snapToGrid w:val="0"/>
              <w:spacing w:line="400" w:lineRule="atLeast"/>
              <w:rPr>
                <w:rFonts w:ascii="宋体" w:hAnsi="宋体" w:hint="eastAsia"/>
              </w:rPr>
            </w:pPr>
          </w:p>
        </w:tc>
      </w:tr>
    </w:tbl>
    <w:p w14:paraId="544A4F6D" w14:textId="4BD50692" w:rsidR="00927D7D" w:rsidRDefault="00000000">
      <w:pPr>
        <w:spacing w:beforeLines="50" w:before="156" w:line="360" w:lineRule="auto"/>
      </w:pPr>
      <w:r>
        <w:rPr>
          <w:rFonts w:hint="eastAsia"/>
        </w:rPr>
        <w:t>备注：</w:t>
      </w:r>
      <w:r w:rsidR="007D53C9">
        <w:rPr>
          <w:rFonts w:hint="eastAsia"/>
        </w:rPr>
        <w:t>1</w:t>
      </w:r>
      <w:r w:rsidR="007D53C9">
        <w:rPr>
          <w:rFonts w:hint="eastAsia"/>
        </w:rPr>
        <w:t>、</w:t>
      </w:r>
      <w:r>
        <w:rPr>
          <w:rFonts w:hint="eastAsia"/>
        </w:rPr>
        <w:t>研究者首次发出方案偏离</w:t>
      </w:r>
      <w:r>
        <w:rPr>
          <w:rFonts w:hint="eastAsia"/>
        </w:rPr>
        <w:t>/</w:t>
      </w:r>
      <w:r>
        <w:rPr>
          <w:rFonts w:hint="eastAsia"/>
        </w:rPr>
        <w:t>违背报告时，只填写第一行签名及报告日期，后续获得</w:t>
      </w:r>
      <w:r>
        <w:rPr>
          <w:rFonts w:hint="eastAsia"/>
        </w:rPr>
        <w:t>PI</w:t>
      </w:r>
      <w:r>
        <w:rPr>
          <w:rFonts w:hint="eastAsia"/>
        </w:rPr>
        <w:t>和申办方书面处理意见后，填写第二行签名和完成日期，表示该方案偏离</w:t>
      </w:r>
      <w:r>
        <w:rPr>
          <w:rFonts w:hint="eastAsia"/>
        </w:rPr>
        <w:t>/</w:t>
      </w:r>
      <w:r>
        <w:rPr>
          <w:rFonts w:hint="eastAsia"/>
        </w:rPr>
        <w:t>违背报告已完成。</w:t>
      </w:r>
      <w:r w:rsidR="005835EE">
        <w:rPr>
          <w:rFonts w:hint="eastAsia"/>
        </w:rPr>
        <w:t>2</w:t>
      </w:r>
      <w:r w:rsidR="005835EE">
        <w:rPr>
          <w:rFonts w:hint="eastAsia"/>
        </w:rPr>
        <w:t>、偏离</w:t>
      </w:r>
      <w:r w:rsidR="005835EE">
        <w:rPr>
          <w:rFonts w:hint="eastAsia"/>
        </w:rPr>
        <w:t>/</w:t>
      </w:r>
      <w:r w:rsidR="005835EE">
        <w:rPr>
          <w:rFonts w:hint="eastAsia"/>
        </w:rPr>
        <w:t>违背方案分类选项可根据项目方案进行调整，调整后的表格须向伦理审查委员会进行备案。</w:t>
      </w:r>
    </w:p>
    <w:sectPr w:rsidR="00927D7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9211E" w14:textId="77777777" w:rsidR="002D6F84" w:rsidRDefault="002D6F84">
      <w:r>
        <w:separator/>
      </w:r>
    </w:p>
  </w:endnote>
  <w:endnote w:type="continuationSeparator" w:id="0">
    <w:p w14:paraId="260A30F5" w14:textId="77777777" w:rsidR="002D6F84" w:rsidRDefault="002D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A4F71" w14:textId="77777777" w:rsidR="00927D7D" w:rsidRDefault="00000000">
    <w:pPr>
      <w:pStyle w:val="a5"/>
      <w:jc w:val="center"/>
      <w:rPr>
        <w:sz w:val="21"/>
        <w:szCs w:val="21"/>
      </w:rPr>
    </w:pPr>
    <w:r>
      <w:rPr>
        <w:rFonts w:cs="宋体" w:hint="eastAsia"/>
      </w:rPr>
      <w:t>第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cs="宋体" w:hint="eastAsia"/>
      </w:rPr>
      <w:t>页共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rPr>
        <w:rFonts w:cs="宋体"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2031B" w14:textId="77777777" w:rsidR="002D6F84" w:rsidRDefault="002D6F84">
      <w:r>
        <w:separator/>
      </w:r>
    </w:p>
  </w:footnote>
  <w:footnote w:type="continuationSeparator" w:id="0">
    <w:p w14:paraId="2504ABF3" w14:textId="77777777" w:rsidR="002D6F84" w:rsidRDefault="002D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A4F6E" w14:textId="77777777" w:rsidR="00927D7D" w:rsidRDefault="00000000">
    <w:pPr>
      <w:pStyle w:val="a7"/>
    </w:pPr>
    <w:r>
      <w:rPr>
        <w:rFonts w:hint="eastAsia"/>
      </w:rPr>
      <w:t>版本号：</w:t>
    </w:r>
    <w:r>
      <w:rPr>
        <w:rFonts w:hint="eastAsia"/>
      </w:rPr>
      <w:t>6.0</w:t>
    </w:r>
    <w:r>
      <w:ptab w:relativeTo="margin" w:alignment="center" w:leader="none"/>
    </w:r>
    <w:r>
      <w:t>HNCDC-IRB-0</w:t>
    </w:r>
    <w:r>
      <w:rPr>
        <w:rFonts w:hint="eastAsia"/>
      </w:rPr>
      <w:t>5</w:t>
    </w:r>
    <w:r>
      <w:t>0</w:t>
    </w:r>
    <w:r>
      <w:rPr>
        <w:rFonts w:hint="eastAsia"/>
      </w:rPr>
      <w:t>6</w:t>
    </w:r>
    <w:r>
      <w:ptab w:relativeTo="margin" w:alignment="right" w:leader="none"/>
    </w:r>
    <w:r>
      <w:rPr>
        <w:rFonts w:hint="eastAsia"/>
      </w:rPr>
      <w:t>版本日期：</w:t>
    </w:r>
    <w:r>
      <w:rPr>
        <w:rFonts w:hint="eastAsia"/>
      </w:rPr>
      <w:t>2024</w:t>
    </w:r>
    <w:r>
      <w:rPr>
        <w:rFonts w:hint="eastAsia"/>
      </w:rPr>
      <w:t>年</w:t>
    </w:r>
    <w:r>
      <w:rPr>
        <w:rFonts w:hint="eastAsia"/>
      </w:rPr>
      <w:t>6</w:t>
    </w:r>
    <w:r>
      <w:rPr>
        <w:rFonts w:hint="eastAsia"/>
      </w:rPr>
      <w:t>月</w:t>
    </w:r>
    <w:r>
      <w:rPr>
        <w:rFonts w:hint="eastAsia"/>
      </w:rPr>
      <w:t>15</w:t>
    </w:r>
    <w:r>
      <w:rPr>
        <w:rFonts w:hint="eastAsia"/>
      </w:rPr>
      <w:t>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A4F70" w14:textId="77777777" w:rsidR="00927D7D" w:rsidRDefault="00000000">
    <w:pPr>
      <w:pStyle w:val="a7"/>
    </w:pPr>
    <w:r>
      <w:rPr>
        <w:rFonts w:cs="宋体" w:hint="eastAsia"/>
      </w:rPr>
      <w:t>违背方案报告</w:t>
    </w:r>
    <w:r>
      <w:rPr>
        <w:rFonts w:cs="宋体" w:hint="eastAsia"/>
      </w:rPr>
      <w:t xml:space="preserve">                                                                </w:t>
    </w:r>
    <w:bookmarkStart w:id="0" w:name="_Hlk95831299"/>
    <w:r>
      <w:rPr>
        <w:rFonts w:hint="eastAsia"/>
      </w:rPr>
      <w:t>HNCDC-IRB-0506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267C6"/>
    <w:multiLevelType w:val="multilevel"/>
    <w:tmpl w:val="032267C6"/>
    <w:lvl w:ilvl="0">
      <w:start w:val="1"/>
      <w:numFmt w:val="bullet"/>
      <w:lvlText w:val="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60C1EFA"/>
    <w:multiLevelType w:val="multilevel"/>
    <w:tmpl w:val="360C1EFA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1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6B30F18"/>
    <w:multiLevelType w:val="multilevel"/>
    <w:tmpl w:val="46B30F18"/>
    <w:lvl w:ilvl="0">
      <w:start w:val="1"/>
      <w:numFmt w:val="decimal"/>
      <w:lvlText w:val="%1)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4CD00E11"/>
    <w:multiLevelType w:val="multilevel"/>
    <w:tmpl w:val="4CD00E11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 w16cid:durableId="1100374498">
    <w:abstractNumId w:val="1"/>
  </w:num>
  <w:num w:numId="2" w16cid:durableId="1633363038">
    <w:abstractNumId w:val="3"/>
  </w:num>
  <w:num w:numId="3" w16cid:durableId="948775777">
    <w:abstractNumId w:val="2"/>
  </w:num>
  <w:num w:numId="4" w16cid:durableId="43355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NiMmExOTExZWQ0NjJjNzM2MTg2Nzg4Nzk0NWJhMGUifQ=="/>
    <w:docVar w:name="KSO_WPS_MARK_KEY" w:val="2b563210-b497-46e9-8b68-4b07de160721"/>
  </w:docVars>
  <w:rsids>
    <w:rsidRoot w:val="00041977"/>
    <w:rsid w:val="000156A8"/>
    <w:rsid w:val="00041977"/>
    <w:rsid w:val="00044DBF"/>
    <w:rsid w:val="0005408D"/>
    <w:rsid w:val="0009495E"/>
    <w:rsid w:val="000C205A"/>
    <w:rsid w:val="00111AD6"/>
    <w:rsid w:val="00157C52"/>
    <w:rsid w:val="00212D1E"/>
    <w:rsid w:val="002569BE"/>
    <w:rsid w:val="002B5FDA"/>
    <w:rsid w:val="002D6F84"/>
    <w:rsid w:val="003070AB"/>
    <w:rsid w:val="00317DAF"/>
    <w:rsid w:val="00327DA5"/>
    <w:rsid w:val="00390508"/>
    <w:rsid w:val="003A0C04"/>
    <w:rsid w:val="00452D95"/>
    <w:rsid w:val="00460383"/>
    <w:rsid w:val="005117BB"/>
    <w:rsid w:val="0051685F"/>
    <w:rsid w:val="00575253"/>
    <w:rsid w:val="005835EE"/>
    <w:rsid w:val="0062147F"/>
    <w:rsid w:val="00635A0F"/>
    <w:rsid w:val="006510EC"/>
    <w:rsid w:val="00661386"/>
    <w:rsid w:val="00673F13"/>
    <w:rsid w:val="006B4403"/>
    <w:rsid w:val="007117B2"/>
    <w:rsid w:val="007A5CE4"/>
    <w:rsid w:val="007B4250"/>
    <w:rsid w:val="007D53C9"/>
    <w:rsid w:val="008304BA"/>
    <w:rsid w:val="0087615A"/>
    <w:rsid w:val="00880524"/>
    <w:rsid w:val="00927D7D"/>
    <w:rsid w:val="009B6F4E"/>
    <w:rsid w:val="009E4EC3"/>
    <w:rsid w:val="00B629E8"/>
    <w:rsid w:val="00B75B2D"/>
    <w:rsid w:val="00B97670"/>
    <w:rsid w:val="00C6622C"/>
    <w:rsid w:val="00D173E1"/>
    <w:rsid w:val="00D26BF9"/>
    <w:rsid w:val="00D30835"/>
    <w:rsid w:val="00E71AD8"/>
    <w:rsid w:val="00E96DB9"/>
    <w:rsid w:val="00F225E5"/>
    <w:rsid w:val="00F3446D"/>
    <w:rsid w:val="00F755DC"/>
    <w:rsid w:val="00F947C2"/>
    <w:rsid w:val="00FE4A19"/>
    <w:rsid w:val="093507ED"/>
    <w:rsid w:val="2FC868F3"/>
    <w:rsid w:val="4D131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A4F19"/>
  <w15:docId w15:val="{A7034BB6-1956-4BF9-BB12-54698752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semiHidden="1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locked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link w:val="a7"/>
    <w:uiPriority w:val="99"/>
    <w:qFormat/>
    <w:locked/>
    <w:rPr>
      <w:rFonts w:eastAsia="宋体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eastAsia="宋体"/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Pr>
      <w:rFonts w:eastAsia="宋体"/>
      <w:sz w:val="18"/>
      <w:szCs w:val="18"/>
    </w:rPr>
  </w:style>
  <w:style w:type="character" w:customStyle="1" w:styleId="1Char">
    <w:name w:val="样式1 Char"/>
    <w:basedOn w:val="a0"/>
    <w:link w:val="1"/>
    <w:qFormat/>
    <w:rPr>
      <w:rFonts w:ascii="Cambria" w:hAnsi="Cambria"/>
      <w:b/>
      <w:bCs/>
      <w:sz w:val="32"/>
      <w:szCs w:val="32"/>
    </w:rPr>
  </w:style>
  <w:style w:type="paragraph" w:customStyle="1" w:styleId="1">
    <w:name w:val="样式1"/>
    <w:basedOn w:val="a9"/>
    <w:link w:val="1Char"/>
    <w:qFormat/>
    <w:pPr>
      <w:spacing w:before="120"/>
    </w:pPr>
    <w:rPr>
      <w:rFonts w:ascii="Cambria" w:eastAsia="宋体" w:hAnsi="Cambria" w:cs="Times New Roman"/>
      <w:kern w:val="0"/>
    </w:rPr>
  </w:style>
  <w:style w:type="character" w:customStyle="1" w:styleId="aa">
    <w:name w:val="标题 字符"/>
    <w:basedOn w:val="a0"/>
    <w:link w:val="a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150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江苏省疾病预防控制中心伦理审查委员会</dc:title>
  <dc:creator>王民生</dc:creator>
  <cp:lastModifiedBy>博夫 张</cp:lastModifiedBy>
  <cp:revision>27</cp:revision>
  <cp:lastPrinted>2014-09-18T06:36:00Z</cp:lastPrinted>
  <dcterms:created xsi:type="dcterms:W3CDTF">2012-05-06T08:31:00Z</dcterms:created>
  <dcterms:modified xsi:type="dcterms:W3CDTF">2024-07-31T10:06:00Z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44EE54709BF446E59FFABAC32F2CBD96_12</vt:lpwstr>
  </property>
</Properties>
</file>